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223265" w:rsidP="00044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BE">
        <w:rPr>
          <w:rFonts w:ascii="Times New Roman" w:hAnsi="Times New Roman" w:cs="Times New Roman"/>
          <w:b/>
          <w:sz w:val="28"/>
          <w:szCs w:val="28"/>
        </w:rPr>
        <w:t xml:space="preserve">БАД «Аскорбиновая кислота </w:t>
      </w:r>
      <w:proofErr w:type="spellStart"/>
      <w:r w:rsidRPr="00046ABE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Pr="00046ABE">
        <w:rPr>
          <w:rFonts w:ascii="Times New Roman" w:hAnsi="Times New Roman" w:cs="Times New Roman"/>
          <w:b/>
          <w:sz w:val="28"/>
          <w:szCs w:val="28"/>
        </w:rPr>
        <w:t>®» (пакеты по 2,5г) №10</w:t>
      </w:r>
    </w:p>
    <w:p w:rsidR="000443B0" w:rsidRDefault="000443B0" w:rsidP="000443B0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0443B0" w:rsidRPr="00635CD2" w:rsidRDefault="000443B0" w:rsidP="000443B0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</w:t>
      </w:r>
      <w:proofErr w:type="gramStart"/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синтезе коллагена и </w:t>
      </w:r>
      <w:proofErr w:type="spellStart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процессах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углеводный обмен, свертываемость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синтез стероидных гормонов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регенерацию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устойчивость организма к инфекциям. Аскорбиновая кислота не образуется в организме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а поступает только с пищей и биологически активными добавками.</w:t>
      </w:r>
    </w:p>
    <w:p w:rsidR="000443B0" w:rsidRPr="00635CD2" w:rsidRDefault="000443B0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3B0" w:rsidRDefault="000443B0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0443B0" w:rsidRDefault="000443B0" w:rsidP="000443B0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источник витамина С.</w:t>
      </w:r>
    </w:p>
    <w:p w:rsidR="000443B0" w:rsidRPr="00B122E1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и лечения авитаминоза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3B0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заживления ран и других повреждений кожного покрова</w:t>
      </w:r>
    </w:p>
    <w:p w:rsidR="000443B0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кожи при угревой сыпи</w:t>
      </w:r>
    </w:p>
    <w:p w:rsidR="000443B0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замедления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</w:t>
      </w:r>
      <w:r w:rsidRPr="0026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старения</w:t>
      </w:r>
    </w:p>
    <w:p w:rsidR="000443B0" w:rsidRPr="00B122E1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здоровья суставов</w:t>
      </w:r>
    </w:p>
    <w:p w:rsidR="000443B0" w:rsidRPr="00B122E1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простуд для повышения иммунитета</w:t>
      </w:r>
    </w:p>
    <w:p w:rsidR="000443B0" w:rsidRPr="00B122E1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перенесенных заболеваний</w:t>
      </w:r>
    </w:p>
    <w:p w:rsidR="000443B0" w:rsidRPr="00B122E1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нагрузках</w:t>
      </w:r>
    </w:p>
    <w:p w:rsidR="000443B0" w:rsidRDefault="000443B0" w:rsidP="000443B0">
      <w:pPr>
        <w:pStyle w:val="a3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стрессах и нервных расстройствах</w:t>
      </w:r>
    </w:p>
    <w:p w:rsidR="000443B0" w:rsidRPr="00B122E1" w:rsidRDefault="000443B0" w:rsidP="000443B0">
      <w:pPr>
        <w:pStyle w:val="a3"/>
        <w:spacing w:after="135" w:line="360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B0" w:rsidRDefault="000443B0" w:rsidP="000443B0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49186F" w:rsidRPr="0049186F" w:rsidRDefault="0049186F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по 2,5 г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10 пакетов.</w:t>
      </w:r>
    </w:p>
    <w:p w:rsidR="0049186F" w:rsidRPr="0049186F" w:rsidRDefault="0049186F" w:rsidP="0049186F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9186F" w:rsidRPr="0049186F" w:rsidRDefault="0049186F" w:rsidP="0049186F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  2,5 г.</w:t>
      </w:r>
    </w:p>
    <w:p w:rsidR="0049186F" w:rsidRPr="0049186F" w:rsidRDefault="0049186F" w:rsidP="0049186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Рекомендации по применению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как биологически активная добавка к пище, дополнительный источник витамина С.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по 1/3 пакета (1/3 кофейной ложки) (около 833 мг), растворив в 1 стакане воды; 1 раз в день после еды. Продолжительность приема – 10-14 дней.</w:t>
      </w:r>
    </w:p>
    <w:p w:rsidR="0049186F" w:rsidRPr="0049186F" w:rsidRDefault="0049186F" w:rsidP="0049186F">
      <w:pPr>
        <w:spacing w:before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прием БАД обеспечивает суточную потребность организма в витамине</w:t>
      </w:r>
      <w:proofErr w:type="gramStart"/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1112-1388% (667-833 мг), что не превышает максимально допустимый уровень потребления.</w:t>
      </w:r>
    </w:p>
    <w:p w:rsidR="000443B0" w:rsidRDefault="000443B0" w:rsidP="0049186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443B0" w:rsidRDefault="000443B0" w:rsidP="0049186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9186F" w:rsidRPr="0049186F" w:rsidRDefault="0049186F" w:rsidP="0049186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Противопоказания</w:t>
      </w:r>
    </w:p>
    <w:p w:rsidR="0049186F" w:rsidRPr="0049186F" w:rsidRDefault="0049186F" w:rsidP="0049186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компонентов, беременность, кормление грудью, сахарный диабет, тромбофлебиты, склонность к тромбозам.</w:t>
      </w:r>
    </w:p>
    <w:p w:rsidR="0049186F" w:rsidRPr="0049186F" w:rsidRDefault="0049186F" w:rsidP="0049186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  <w:r w:rsidRPr="00491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9186F" w:rsidRPr="0049186F" w:rsidRDefault="0049186F" w:rsidP="0049186F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49186F" w:rsidRPr="0049186F" w:rsidRDefault="0049186F" w:rsidP="0049186F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применять по истечении срока годности.</w:t>
      </w:r>
    </w:p>
    <w:p w:rsidR="0049186F" w:rsidRPr="0049186F" w:rsidRDefault="0049186F" w:rsidP="0049186F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49186F" w:rsidRPr="0049186F" w:rsidRDefault="0049186F" w:rsidP="0049186F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сухом, защищенном от света, недоступном для детей месте, при температуре не выше 25 С.</w:t>
      </w:r>
    </w:p>
    <w:p w:rsidR="0049186F" w:rsidRPr="0049186F" w:rsidRDefault="0049186F" w:rsidP="0049186F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49186F" w:rsidRPr="0049186F" w:rsidRDefault="0049186F" w:rsidP="0049186F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49186F" w:rsidRPr="0049186F" w:rsidRDefault="0049186F" w:rsidP="0049186F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49186F" w:rsidRPr="0049186F" w:rsidRDefault="0049186F" w:rsidP="00AA0F25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3B0" w:rsidRDefault="000443B0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0443B0" w:rsidRPr="00A35222" w:rsidRDefault="000443B0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иммунный ответ организма за счет интенсивной выработки антител. Повышает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вирусам и бактериям, ускоряет процесс выздоровления. </w:t>
      </w:r>
    </w:p>
    <w:p w:rsidR="000443B0" w:rsidRPr="00A35222" w:rsidRDefault="000443B0" w:rsidP="000443B0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при нервных и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перегрузках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умственную деятельность,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 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затяжных и хронических инфекционных 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уровень</w:t>
      </w:r>
      <w:r w:rsidR="00E8162B"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холестерина, </w:t>
      </w:r>
      <w:r w:rsidRPr="000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бходимый уровень железа,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свободные радикалы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3B0" w:rsidRPr="00A35222" w:rsidRDefault="000443B0" w:rsidP="000443B0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синтезе коллагена,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необходим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здорового состояния суставов, хрящей, для восстановления структуры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3B0" w:rsidRPr="00A35222" w:rsidRDefault="000443B0" w:rsidP="000443B0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состояние кожи при угревой сыпи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процессах регенерации тканей. Способствует выработке коллагена, тем самым помогая коже дольше оставаться молодой, упругой и подтянутой.</w:t>
      </w:r>
    </w:p>
    <w:p w:rsidR="000443B0" w:rsidRPr="00A35222" w:rsidRDefault="000443B0" w:rsidP="000443B0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65" w:rsidRPr="0049186F" w:rsidRDefault="00223265" w:rsidP="00A7717F">
      <w:pPr>
        <w:spacing w:before="135" w:after="0" w:line="343" w:lineRule="atLeast"/>
        <w:textAlignment w:val="baseline"/>
        <w:outlineLvl w:val="3"/>
        <w:rPr>
          <w:sz w:val="32"/>
          <w:szCs w:val="32"/>
        </w:rPr>
      </w:pPr>
    </w:p>
    <w:sectPr w:rsidR="00223265" w:rsidRPr="0049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7C"/>
    <w:rsid w:val="000443B0"/>
    <w:rsid w:val="00046ABE"/>
    <w:rsid w:val="00085D98"/>
    <w:rsid w:val="00215B7C"/>
    <w:rsid w:val="00223265"/>
    <w:rsid w:val="0033764B"/>
    <w:rsid w:val="0049186F"/>
    <w:rsid w:val="00510E01"/>
    <w:rsid w:val="0067023D"/>
    <w:rsid w:val="006F4805"/>
    <w:rsid w:val="00731ECF"/>
    <w:rsid w:val="00770944"/>
    <w:rsid w:val="00A7717F"/>
    <w:rsid w:val="00AA0F25"/>
    <w:rsid w:val="00DA47E3"/>
    <w:rsid w:val="00E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15</cp:revision>
  <dcterms:created xsi:type="dcterms:W3CDTF">2016-10-07T12:02:00Z</dcterms:created>
  <dcterms:modified xsi:type="dcterms:W3CDTF">2017-04-18T10:45:00Z</dcterms:modified>
</cp:coreProperties>
</file>